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Compartment Pressure Template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line="240" w:lineRule="auto"/>
        <w:rPr>
          <w:rFonts w:ascii="Tahoma" w:cs="Tahoma" w:eastAsia="Tahoma" w:hAnsi="Tahoma"/>
          <w:sz w:val="24"/>
          <w:szCs w:val="24"/>
          <w:highlight w:val="white"/>
        </w:rPr>
      </w:pPr>
      <w:r w:rsidDel="00000000" w:rsidR="00000000" w:rsidRPr="00000000">
        <w:rPr>
          <w:rFonts w:ascii="Tahoma" w:cs="Tahoma" w:eastAsia="Tahoma" w:hAnsi="Tahoma"/>
          <w:sz w:val="24"/>
          <w:szCs w:val="24"/>
          <w:highlight w:val="white"/>
          <w:rtl w:val="0"/>
        </w:rPr>
        <w:t xml:space="preserve">Requesting Physician:</w:t>
      </w:r>
    </w:p>
    <w:p w:rsidR="00000000" w:rsidDel="00000000" w:rsidP="00000000" w:rsidRDefault="00000000" w:rsidRPr="00000000" w14:paraId="00000004">
      <w:pPr>
        <w:spacing w:line="240" w:lineRule="auto"/>
        <w:rPr>
          <w:rFonts w:ascii="Tahoma" w:cs="Tahoma" w:eastAsia="Tahoma" w:hAnsi="Tahoma"/>
          <w:sz w:val="24"/>
          <w:szCs w:val="24"/>
          <w:highlight w:val="white"/>
        </w:rPr>
      </w:pPr>
      <w:r w:rsidDel="00000000" w:rsidR="00000000" w:rsidRPr="00000000">
        <w:rPr>
          <w:rFonts w:ascii="Meiryo UI" w:cs="Meiryo UI" w:eastAsia="Meiryo UI" w:hAnsi="Meiryo UI"/>
          <w:sz w:val="24"/>
          <w:szCs w:val="24"/>
          <w:highlight w:val="white"/>
          <w:rtl w:val="0"/>
        </w:rPr>
        <w:t xml:space="preserve">　</w:t>
      </w:r>
      <w:r w:rsidDel="00000000" w:rsidR="00000000" w:rsidRPr="00000000">
        <w:rPr>
          <w:rtl w:val="0"/>
        </w:rPr>
      </w:r>
    </w:p>
    <w:p w:rsidR="00000000" w:rsidDel="00000000" w:rsidP="00000000" w:rsidRDefault="00000000" w:rsidRPr="00000000" w14:paraId="00000005">
      <w:pPr>
        <w:spacing w:line="240" w:lineRule="auto"/>
        <w:rPr>
          <w:rFonts w:ascii="Tahoma" w:cs="Tahoma" w:eastAsia="Tahoma" w:hAnsi="Tahoma"/>
          <w:sz w:val="24"/>
          <w:szCs w:val="24"/>
          <w:highlight w:val="white"/>
        </w:rPr>
      </w:pPr>
      <w:r w:rsidDel="00000000" w:rsidR="00000000" w:rsidRPr="00000000">
        <w:rPr>
          <w:rFonts w:ascii="Tahoma" w:cs="Tahoma" w:eastAsia="Tahoma" w:hAnsi="Tahoma"/>
          <w:sz w:val="24"/>
          <w:szCs w:val="24"/>
          <w:highlight w:val="white"/>
          <w:rtl w:val="0"/>
        </w:rPr>
        <w:t xml:space="preserve">Indication: exertional leg pain</w:t>
      </w:r>
    </w:p>
    <w:p w:rsidR="00000000" w:rsidDel="00000000" w:rsidP="00000000" w:rsidRDefault="00000000" w:rsidRPr="00000000" w14:paraId="00000006">
      <w:pPr>
        <w:spacing w:line="240" w:lineRule="auto"/>
        <w:rPr>
          <w:rFonts w:ascii="Tahoma" w:cs="Tahoma" w:eastAsia="Tahoma" w:hAnsi="Tahoma"/>
          <w:sz w:val="24"/>
          <w:szCs w:val="24"/>
          <w:highlight w:val="white"/>
        </w:rPr>
      </w:pPr>
      <w:r w:rsidDel="00000000" w:rsidR="00000000" w:rsidRPr="00000000">
        <w:rPr>
          <w:rFonts w:ascii="Meiryo UI" w:cs="Meiryo UI" w:eastAsia="Meiryo UI" w:hAnsi="Meiryo UI"/>
          <w:sz w:val="24"/>
          <w:szCs w:val="24"/>
          <w:highlight w:val="white"/>
          <w:rtl w:val="0"/>
        </w:rPr>
        <w:t xml:space="preserve">　</w:t>
      </w:r>
      <w:r w:rsidDel="00000000" w:rsidR="00000000" w:rsidRPr="00000000">
        <w:rPr>
          <w:rtl w:val="0"/>
        </w:rPr>
      </w:r>
    </w:p>
    <w:p w:rsidR="00000000" w:rsidDel="00000000" w:rsidP="00000000" w:rsidRDefault="00000000" w:rsidRPr="00000000" w14:paraId="00000007">
      <w:pPr>
        <w:spacing w:line="240" w:lineRule="auto"/>
        <w:rPr>
          <w:rFonts w:ascii="Tahoma" w:cs="Tahoma" w:eastAsia="Tahoma" w:hAnsi="Tahoma"/>
          <w:sz w:val="24"/>
          <w:szCs w:val="24"/>
          <w:highlight w:val="white"/>
        </w:rPr>
      </w:pPr>
      <w:r w:rsidDel="00000000" w:rsidR="00000000" w:rsidRPr="00000000">
        <w:rPr>
          <w:rFonts w:ascii="Tahoma" w:cs="Tahoma" w:eastAsia="Tahoma" w:hAnsi="Tahoma"/>
          <w:sz w:val="24"/>
          <w:szCs w:val="24"/>
          <w:highlight w:val="white"/>
          <w:rtl w:val="0"/>
        </w:rPr>
        <w:t xml:space="preserve">Procedure: </w:t>
      </w:r>
      <w:r w:rsidDel="00000000" w:rsidR="00000000" w:rsidRPr="00000000">
        <w:rPr>
          <w:rFonts w:ascii="Tahoma" w:cs="Tahoma" w:eastAsia="Tahoma" w:hAnsi="Tahoma"/>
          <w:color w:val="ffffff"/>
          <w:sz w:val="24"/>
          <w:szCs w:val="24"/>
          <w:shd w:fill="d82300" w:val="clear"/>
          <w:rtl w:val="0"/>
        </w:rPr>
        <w:t xml:space="preserve">Compartment</w:t>
      </w:r>
      <w:r w:rsidDel="00000000" w:rsidR="00000000" w:rsidRPr="00000000">
        <w:rPr>
          <w:rFonts w:ascii="Tahoma" w:cs="Tahoma" w:eastAsia="Tahoma" w:hAnsi="Tahoma"/>
          <w:sz w:val="24"/>
          <w:szCs w:val="24"/>
          <w:highlight w:val="white"/>
          <w:rtl w:val="0"/>
        </w:rPr>
        <w:t xml:space="preserve"> pressure testing of lower leg, pre and post exertion</w:t>
      </w:r>
    </w:p>
    <w:p w:rsidR="00000000" w:rsidDel="00000000" w:rsidP="00000000" w:rsidRDefault="00000000" w:rsidRPr="00000000" w14:paraId="00000008">
      <w:pPr>
        <w:spacing w:line="240" w:lineRule="auto"/>
        <w:rPr>
          <w:rFonts w:ascii="Tahoma" w:cs="Tahoma" w:eastAsia="Tahoma" w:hAnsi="Tahoma"/>
          <w:sz w:val="24"/>
          <w:szCs w:val="24"/>
          <w:highlight w:val="white"/>
        </w:rPr>
      </w:pPr>
      <w:r w:rsidDel="00000000" w:rsidR="00000000" w:rsidRPr="00000000">
        <w:rPr>
          <w:rFonts w:ascii="Meiryo UI" w:cs="Meiryo UI" w:eastAsia="Meiryo UI" w:hAnsi="Meiryo UI"/>
          <w:sz w:val="24"/>
          <w:szCs w:val="24"/>
          <w:highlight w:val="white"/>
          <w:rtl w:val="0"/>
        </w:rPr>
        <w:t xml:space="preserve">　</w:t>
      </w:r>
      <w:r w:rsidDel="00000000" w:rsidR="00000000" w:rsidRPr="00000000">
        <w:rPr>
          <w:rtl w:val="0"/>
        </w:rPr>
      </w:r>
    </w:p>
    <w:p w:rsidR="00000000" w:rsidDel="00000000" w:rsidP="00000000" w:rsidRDefault="00000000" w:rsidRPr="00000000" w14:paraId="00000009">
      <w:pPr>
        <w:spacing w:line="240" w:lineRule="auto"/>
        <w:rPr>
          <w:rFonts w:ascii="Tahoma" w:cs="Tahoma" w:eastAsia="Tahoma" w:hAnsi="Tahoma"/>
          <w:sz w:val="24"/>
          <w:szCs w:val="24"/>
          <w:highlight w:val="white"/>
        </w:rPr>
      </w:pPr>
      <w:r w:rsidDel="00000000" w:rsidR="00000000" w:rsidRPr="00000000">
        <w:rPr>
          <w:rFonts w:ascii="Tahoma" w:cs="Tahoma" w:eastAsia="Tahoma" w:hAnsi="Tahoma"/>
          <w:sz w:val="24"/>
          <w:szCs w:val="24"/>
          <w:highlight w:val="white"/>
          <w:rtl w:val="0"/>
        </w:rPr>
        <w:t xml:space="preserve">Informed Consent: Following denial of allergy and review of potential side effects and complications including, but not limited to, infection, allergic reaction, local tissue breakdown, injury to soft tissue and/or nerves and seizure, the patient indicated understanding and agreed to proceed.</w:t>
      </w:r>
    </w:p>
    <w:p w:rsidR="00000000" w:rsidDel="00000000" w:rsidP="00000000" w:rsidRDefault="00000000" w:rsidRPr="00000000" w14:paraId="0000000A">
      <w:pPr>
        <w:spacing w:line="240" w:lineRule="auto"/>
        <w:rPr>
          <w:rFonts w:ascii="Tahoma" w:cs="Tahoma" w:eastAsia="Tahoma" w:hAnsi="Tahoma"/>
          <w:sz w:val="24"/>
          <w:szCs w:val="24"/>
          <w:highlight w:val="white"/>
        </w:rPr>
      </w:pPr>
      <w:r w:rsidDel="00000000" w:rsidR="00000000" w:rsidRPr="00000000">
        <w:rPr>
          <w:rFonts w:ascii="Meiryo UI" w:cs="Meiryo UI" w:eastAsia="Meiryo UI" w:hAnsi="Meiryo UI"/>
          <w:sz w:val="24"/>
          <w:szCs w:val="24"/>
          <w:highlight w:val="white"/>
          <w:rtl w:val="0"/>
        </w:rPr>
        <w:t xml:space="preserve">　</w:t>
      </w:r>
      <w:r w:rsidDel="00000000" w:rsidR="00000000" w:rsidRPr="00000000">
        <w:rPr>
          <w:rtl w:val="0"/>
        </w:rPr>
      </w:r>
    </w:p>
    <w:p w:rsidR="00000000" w:rsidDel="00000000" w:rsidP="00000000" w:rsidRDefault="00000000" w:rsidRPr="00000000" w14:paraId="0000000B">
      <w:pPr>
        <w:spacing w:line="240" w:lineRule="auto"/>
        <w:rPr>
          <w:rFonts w:ascii="Tahoma" w:cs="Tahoma" w:eastAsia="Tahoma" w:hAnsi="Tahoma"/>
          <w:sz w:val="24"/>
          <w:szCs w:val="24"/>
          <w:highlight w:val="white"/>
        </w:rPr>
      </w:pPr>
      <w:r w:rsidDel="00000000" w:rsidR="00000000" w:rsidRPr="00000000">
        <w:rPr>
          <w:rFonts w:ascii="Tahoma" w:cs="Tahoma" w:eastAsia="Tahoma" w:hAnsi="Tahoma"/>
          <w:sz w:val="24"/>
          <w:szCs w:val="24"/>
          <w:highlight w:val="white"/>
          <w:rtl w:val="0"/>
        </w:rPr>
        <w:t xml:space="preserve">Procedural pause conducted to verify: correct patient identity, procedure to be performed and, as applicable, correct side and site, correct patient position, availability of any special equipment or other special requirements.</w:t>
      </w:r>
    </w:p>
    <w:p w:rsidR="00000000" w:rsidDel="00000000" w:rsidP="00000000" w:rsidRDefault="00000000" w:rsidRPr="00000000" w14:paraId="0000000C">
      <w:pPr>
        <w:spacing w:line="240" w:lineRule="auto"/>
        <w:rPr>
          <w:rFonts w:ascii="Tahoma" w:cs="Tahoma" w:eastAsia="Tahoma" w:hAnsi="Tahoma"/>
          <w:sz w:val="24"/>
          <w:szCs w:val="24"/>
          <w:highlight w:val="white"/>
        </w:rPr>
      </w:pPr>
      <w:r w:rsidDel="00000000" w:rsidR="00000000" w:rsidRPr="00000000">
        <w:rPr>
          <w:rFonts w:ascii="Meiryo UI" w:cs="Meiryo UI" w:eastAsia="Meiryo UI" w:hAnsi="Meiryo UI"/>
          <w:sz w:val="24"/>
          <w:szCs w:val="24"/>
          <w:highlight w:val="white"/>
          <w:rtl w:val="0"/>
        </w:rPr>
        <w:t xml:space="preserve">　</w:t>
      </w:r>
      <w:r w:rsidDel="00000000" w:rsidR="00000000" w:rsidRPr="00000000">
        <w:rPr>
          <w:rtl w:val="0"/>
        </w:rPr>
      </w:r>
    </w:p>
    <w:p w:rsidR="00000000" w:rsidDel="00000000" w:rsidP="00000000" w:rsidRDefault="00000000" w:rsidRPr="00000000" w14:paraId="0000000D">
      <w:pPr>
        <w:spacing w:line="240" w:lineRule="auto"/>
        <w:rPr>
          <w:rFonts w:ascii="Tahoma" w:cs="Tahoma" w:eastAsia="Tahoma" w:hAnsi="Tahoma"/>
          <w:sz w:val="24"/>
          <w:szCs w:val="24"/>
          <w:highlight w:val="white"/>
        </w:rPr>
      </w:pPr>
      <w:r w:rsidDel="00000000" w:rsidR="00000000" w:rsidRPr="00000000">
        <w:rPr>
          <w:rFonts w:ascii="Tahoma" w:cs="Tahoma" w:eastAsia="Tahoma" w:hAnsi="Tahoma"/>
          <w:sz w:val="24"/>
          <w:szCs w:val="24"/>
          <w:highlight w:val="white"/>
          <w:rtl w:val="0"/>
        </w:rPr>
        <w:t xml:space="preserve">Technique: The procedure was carried out under sterile technique. The symptomatic </w:t>
      </w:r>
      <w:r w:rsidDel="00000000" w:rsidR="00000000" w:rsidRPr="00000000">
        <w:rPr>
          <w:rFonts w:ascii="Tahoma" w:cs="Tahoma" w:eastAsia="Tahoma" w:hAnsi="Tahoma"/>
          <w:sz w:val="24"/>
          <w:szCs w:val="24"/>
          <w:shd w:fill="ffee94" w:val="clear"/>
          <w:rtl w:val="0"/>
        </w:rPr>
        <w:t xml:space="preserve">compartment</w:t>
      </w:r>
      <w:r w:rsidDel="00000000" w:rsidR="00000000" w:rsidRPr="00000000">
        <w:rPr>
          <w:rFonts w:ascii="Tahoma" w:cs="Tahoma" w:eastAsia="Tahoma" w:hAnsi="Tahoma"/>
          <w:sz w:val="24"/>
          <w:szCs w:val="24"/>
          <w:highlight w:val="white"/>
          <w:rtl w:val="0"/>
        </w:rPr>
        <w:t xml:space="preserve">s were marked. The skin was cleansed with Chlor-prep. A small skin wheal was raised at each site using 0.25 mL 1% lidocaine. A Stryker intra-</w:t>
      </w:r>
      <w:r w:rsidDel="00000000" w:rsidR="00000000" w:rsidRPr="00000000">
        <w:rPr>
          <w:rFonts w:ascii="Tahoma" w:cs="Tahoma" w:eastAsia="Tahoma" w:hAnsi="Tahoma"/>
          <w:sz w:val="24"/>
          <w:szCs w:val="24"/>
          <w:shd w:fill="ffee94" w:val="clear"/>
          <w:rtl w:val="0"/>
        </w:rPr>
        <w:t xml:space="preserve">compartment</w:t>
      </w:r>
      <w:r w:rsidDel="00000000" w:rsidR="00000000" w:rsidRPr="00000000">
        <w:rPr>
          <w:rFonts w:ascii="Tahoma" w:cs="Tahoma" w:eastAsia="Tahoma" w:hAnsi="Tahoma"/>
          <w:sz w:val="24"/>
          <w:szCs w:val="24"/>
          <w:highlight w:val="white"/>
          <w:rtl w:val="0"/>
        </w:rPr>
        <w:t xml:space="preserve"> pressure monitor was then used to record the baseline and 1 min post-exertion pressures as below:</w:t>
      </w:r>
    </w:p>
    <w:p w:rsidR="00000000" w:rsidDel="00000000" w:rsidP="00000000" w:rsidRDefault="00000000" w:rsidRPr="00000000" w14:paraId="0000000E">
      <w:pPr>
        <w:spacing w:line="240" w:lineRule="auto"/>
        <w:rPr>
          <w:rFonts w:ascii="Tahoma" w:cs="Tahoma" w:eastAsia="Tahoma" w:hAnsi="Tahoma"/>
          <w:sz w:val="24"/>
          <w:szCs w:val="24"/>
          <w:highlight w:val="white"/>
        </w:rPr>
      </w:pPr>
      <w:r w:rsidDel="00000000" w:rsidR="00000000" w:rsidRPr="00000000">
        <w:rPr>
          <w:rFonts w:ascii="Meiryo UI" w:cs="Meiryo UI" w:eastAsia="Meiryo UI" w:hAnsi="Meiryo UI"/>
          <w:sz w:val="24"/>
          <w:szCs w:val="24"/>
          <w:highlight w:val="white"/>
          <w:rtl w:val="0"/>
        </w:rPr>
        <w:t xml:space="preserve">　</w:t>
      </w:r>
      <w:r w:rsidDel="00000000" w:rsidR="00000000" w:rsidRPr="00000000">
        <w:rPr>
          <w:rtl w:val="0"/>
        </w:rPr>
      </w:r>
    </w:p>
    <w:tbl>
      <w:tblPr>
        <w:tblStyle w:val="Table1"/>
        <w:tblW w:w="8625.0" w:type="dxa"/>
        <w:jc w:val="left"/>
        <w:tblInd w:w="0.0" w:type="dxa"/>
        <w:tblBorders>
          <w:top w:color="000000" w:space="0" w:sz="6" w:val="single"/>
          <w:left w:color="000000" w:space="0" w:sz="6" w:val="single"/>
          <w:bottom w:color="000000" w:space="0" w:sz="6" w:val="single"/>
          <w:right w:color="000000" w:space="0" w:sz="6" w:val="single"/>
        </w:tblBorders>
        <w:tblLayout w:type="fixed"/>
        <w:tblLook w:val="0400"/>
      </w:tblPr>
      <w:tblGrid>
        <w:gridCol w:w="2330"/>
        <w:gridCol w:w="2153"/>
        <w:gridCol w:w="2068"/>
        <w:gridCol w:w="2074"/>
        <w:tblGridChange w:id="0">
          <w:tblGrid>
            <w:gridCol w:w="2330"/>
            <w:gridCol w:w="2153"/>
            <w:gridCol w:w="2068"/>
            <w:gridCol w:w="2074"/>
          </w:tblGrid>
        </w:tblGridChange>
      </w:tblGrid>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0F">
            <w:pPr>
              <w:spacing w:line="240" w:lineRule="auto"/>
              <w:rPr>
                <w:rFonts w:ascii="Tahoma" w:cs="Tahoma" w:eastAsia="Tahoma" w:hAnsi="Tahoma"/>
                <w:sz w:val="20"/>
                <w:szCs w:val="20"/>
              </w:rPr>
            </w:pPr>
            <w:r w:rsidDel="00000000" w:rsidR="00000000" w:rsidRPr="00000000">
              <w:rPr>
                <w:rFonts w:ascii="Tahoma" w:cs="Tahoma" w:eastAsia="Tahoma" w:hAnsi="Tahoma"/>
                <w:b w:val="1"/>
                <w:sz w:val="24"/>
                <w:szCs w:val="24"/>
                <w:rtl w:val="0"/>
              </w:rPr>
              <w:t xml:space="preserve">Anterior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0">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Right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1">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Left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2">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Reference</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3">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Baseline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4">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5">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6">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15</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7">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1 min post exercise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8">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9">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A">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28</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B">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C">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D">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1E">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r>
    </w:tbl>
    <w:p w:rsidR="00000000" w:rsidDel="00000000" w:rsidP="00000000" w:rsidRDefault="00000000" w:rsidRPr="00000000" w14:paraId="0000001F">
      <w:pPr>
        <w:widowControl w:val="0"/>
        <w:rPr>
          <w:rFonts w:ascii="Tahoma" w:cs="Tahoma" w:eastAsia="Tahoma" w:hAnsi="Tahoma"/>
          <w:sz w:val="20"/>
          <w:szCs w:val="20"/>
        </w:rPr>
      </w:pPr>
      <w:r w:rsidDel="00000000" w:rsidR="00000000" w:rsidRPr="00000000">
        <w:rPr>
          <w:rtl w:val="0"/>
        </w:rPr>
      </w:r>
    </w:p>
    <w:tbl>
      <w:tblPr>
        <w:tblStyle w:val="Table2"/>
        <w:tblW w:w="8624.999999999998" w:type="dxa"/>
        <w:jc w:val="left"/>
        <w:tblInd w:w="0.0" w:type="dxa"/>
        <w:tblBorders>
          <w:top w:color="000000" w:space="0" w:sz="6" w:val="single"/>
          <w:left w:color="000000" w:space="0" w:sz="6" w:val="single"/>
          <w:bottom w:color="000000" w:space="0" w:sz="6" w:val="single"/>
          <w:right w:color="000000" w:space="0" w:sz="6" w:val="single"/>
        </w:tblBorders>
        <w:tblLayout w:type="fixed"/>
        <w:tblLook w:val="0400"/>
      </w:tblPr>
      <w:tblGrid>
        <w:gridCol w:w="2267"/>
        <w:gridCol w:w="2176"/>
        <w:gridCol w:w="2088"/>
        <w:gridCol w:w="2094"/>
        <w:tblGridChange w:id="0">
          <w:tblGrid>
            <w:gridCol w:w="2267"/>
            <w:gridCol w:w="2176"/>
            <w:gridCol w:w="2088"/>
            <w:gridCol w:w="2094"/>
          </w:tblGrid>
        </w:tblGridChange>
      </w:tblGrid>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0">
            <w:pPr>
              <w:spacing w:line="240" w:lineRule="auto"/>
              <w:rPr>
                <w:rFonts w:ascii="Tahoma" w:cs="Tahoma" w:eastAsia="Tahoma" w:hAnsi="Tahoma"/>
                <w:sz w:val="20"/>
                <w:szCs w:val="20"/>
              </w:rPr>
            </w:pPr>
            <w:r w:rsidDel="00000000" w:rsidR="00000000" w:rsidRPr="00000000">
              <w:rPr>
                <w:rFonts w:ascii="Tahoma" w:cs="Tahoma" w:eastAsia="Tahoma" w:hAnsi="Tahoma"/>
                <w:b w:val="1"/>
                <w:sz w:val="24"/>
                <w:szCs w:val="24"/>
                <w:rtl w:val="0"/>
              </w:rPr>
              <w:t xml:space="preserve">Lateral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1">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Right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2">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Left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3">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Reference</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4">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Baseline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5">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6">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7">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15</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8">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1 min post exercise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9">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A">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B">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28</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C">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D">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E">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F">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r>
    </w:tbl>
    <w:p w:rsidR="00000000" w:rsidDel="00000000" w:rsidP="00000000" w:rsidRDefault="00000000" w:rsidRPr="00000000" w14:paraId="00000030">
      <w:pPr>
        <w:widowControl w:val="0"/>
        <w:rPr>
          <w:rFonts w:ascii="Tahoma" w:cs="Tahoma" w:eastAsia="Tahoma" w:hAnsi="Tahoma"/>
          <w:sz w:val="20"/>
          <w:szCs w:val="20"/>
        </w:rPr>
      </w:pPr>
      <w:r w:rsidDel="00000000" w:rsidR="00000000" w:rsidRPr="00000000">
        <w:rPr>
          <w:rtl w:val="0"/>
        </w:rPr>
      </w:r>
    </w:p>
    <w:tbl>
      <w:tblPr>
        <w:tblStyle w:val="Table3"/>
        <w:tblW w:w="8625.0" w:type="dxa"/>
        <w:jc w:val="left"/>
        <w:tblInd w:w="0.0" w:type="dxa"/>
        <w:tblBorders>
          <w:top w:color="000000" w:space="0" w:sz="6" w:val="single"/>
          <w:left w:color="000000" w:space="0" w:sz="6" w:val="single"/>
          <w:bottom w:color="000000" w:space="0" w:sz="6" w:val="single"/>
          <w:right w:color="000000" w:space="0" w:sz="6" w:val="single"/>
        </w:tblBorders>
        <w:tblLayout w:type="fixed"/>
        <w:tblLook w:val="0400"/>
      </w:tblPr>
      <w:tblGrid>
        <w:gridCol w:w="2330"/>
        <w:gridCol w:w="2153"/>
        <w:gridCol w:w="2068"/>
        <w:gridCol w:w="2074"/>
        <w:tblGridChange w:id="0">
          <w:tblGrid>
            <w:gridCol w:w="2330"/>
            <w:gridCol w:w="2153"/>
            <w:gridCol w:w="2068"/>
            <w:gridCol w:w="2074"/>
          </w:tblGrid>
        </w:tblGridChange>
      </w:tblGrid>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1">
            <w:pPr>
              <w:spacing w:line="240" w:lineRule="auto"/>
              <w:rPr>
                <w:rFonts w:ascii="Tahoma" w:cs="Tahoma" w:eastAsia="Tahoma" w:hAnsi="Tahoma"/>
                <w:sz w:val="20"/>
                <w:szCs w:val="20"/>
              </w:rPr>
            </w:pPr>
            <w:r w:rsidDel="00000000" w:rsidR="00000000" w:rsidRPr="00000000">
              <w:rPr>
                <w:rFonts w:ascii="Tahoma" w:cs="Tahoma" w:eastAsia="Tahoma" w:hAnsi="Tahoma"/>
                <w:b w:val="1"/>
                <w:sz w:val="24"/>
                <w:szCs w:val="24"/>
                <w:rtl w:val="0"/>
              </w:rPr>
              <w:t xml:space="preserve">Deep Posterior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2">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Right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3">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Left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4">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Reference</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5">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Baseline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6">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7">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8">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15</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9">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1 min post exercise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A">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B">
            <w:pPr>
              <w:spacing w:line="240" w:lineRule="auto"/>
              <w:rPr>
                <w:rFonts w:ascii="Tahoma" w:cs="Tahoma" w:eastAsia="Tahoma" w:hAnsi="Tahoma"/>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C">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28</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D">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E">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F">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0">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r>
    </w:tbl>
    <w:p w:rsidR="00000000" w:rsidDel="00000000" w:rsidP="00000000" w:rsidRDefault="00000000" w:rsidRPr="00000000" w14:paraId="00000041">
      <w:pPr>
        <w:widowControl w:val="0"/>
        <w:rPr>
          <w:rFonts w:ascii="Tahoma" w:cs="Tahoma" w:eastAsia="Tahoma" w:hAnsi="Tahoma"/>
          <w:sz w:val="20"/>
          <w:szCs w:val="20"/>
        </w:rPr>
      </w:pPr>
      <w:r w:rsidDel="00000000" w:rsidR="00000000" w:rsidRPr="00000000">
        <w:rPr>
          <w:rtl w:val="0"/>
        </w:rPr>
      </w:r>
    </w:p>
    <w:tbl>
      <w:tblPr>
        <w:tblStyle w:val="Table4"/>
        <w:tblW w:w="8625.0" w:type="dxa"/>
        <w:jc w:val="left"/>
        <w:tblInd w:w="0.0" w:type="dxa"/>
        <w:tblBorders>
          <w:top w:color="000000" w:space="0" w:sz="6" w:val="single"/>
          <w:left w:color="000000" w:space="0" w:sz="6" w:val="single"/>
          <w:bottom w:color="000000" w:space="0" w:sz="6" w:val="single"/>
          <w:right w:color="000000" w:space="0" w:sz="6" w:val="single"/>
        </w:tblBorders>
        <w:tblLayout w:type="fixed"/>
        <w:tblLook w:val="0400"/>
      </w:tblPr>
      <w:tblGrid>
        <w:gridCol w:w="2416"/>
        <w:gridCol w:w="2153"/>
        <w:gridCol w:w="2068"/>
        <w:gridCol w:w="1988"/>
        <w:tblGridChange w:id="0">
          <w:tblGrid>
            <w:gridCol w:w="2416"/>
            <w:gridCol w:w="2153"/>
            <w:gridCol w:w="2068"/>
            <w:gridCol w:w="1988"/>
          </w:tblGrid>
        </w:tblGridChange>
      </w:tblGrid>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2">
            <w:pPr>
              <w:spacing w:line="240" w:lineRule="auto"/>
              <w:rPr>
                <w:rFonts w:ascii="Tahoma" w:cs="Tahoma" w:eastAsia="Tahoma" w:hAnsi="Tahoma"/>
                <w:sz w:val="20"/>
                <w:szCs w:val="20"/>
              </w:rPr>
            </w:pPr>
            <w:r w:rsidDel="00000000" w:rsidR="00000000" w:rsidRPr="00000000">
              <w:rPr>
                <w:rFonts w:ascii="Tahoma" w:cs="Tahoma" w:eastAsia="Tahoma" w:hAnsi="Tahoma"/>
                <w:b w:val="1"/>
                <w:sz w:val="24"/>
                <w:szCs w:val="24"/>
                <w:rtl w:val="0"/>
              </w:rPr>
              <w:t xml:space="preserve">Superficial Posterior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3">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Right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4">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Left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5">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Reference</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6">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Baseline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7">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8">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9">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15</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A">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1 min post exercise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B">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C">
            <w:pPr>
              <w:spacing w:line="240" w:lineRule="auto"/>
              <w:rPr>
                <w:rFonts w:ascii="Tahoma" w:cs="Tahoma" w:eastAsia="Tahoma" w:hAnsi="Tahoma"/>
                <w:sz w:val="20"/>
                <w:szCs w:val="20"/>
              </w:rPr>
            </w:pPr>
            <w:r w:rsidDel="00000000" w:rsidR="00000000" w:rsidRPr="00000000">
              <w:rPr>
                <w:rFonts w:ascii="Meiryo UI" w:cs="Meiryo UI" w:eastAsia="Meiryo UI" w:hAnsi="Meiryo UI"/>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D">
            <w:pPr>
              <w:spacing w:line="240" w:lineRule="auto"/>
              <w:rPr>
                <w:rFonts w:ascii="Tahoma" w:cs="Tahoma" w:eastAsia="Tahoma" w:hAnsi="Tahoma"/>
                <w:sz w:val="20"/>
                <w:szCs w:val="20"/>
              </w:rPr>
            </w:pPr>
            <w:r w:rsidDel="00000000" w:rsidR="00000000" w:rsidRPr="00000000">
              <w:rPr>
                <w:rFonts w:ascii="Tahoma" w:cs="Tahoma" w:eastAsia="Tahoma" w:hAnsi="Tahoma"/>
                <w:sz w:val="24"/>
                <w:szCs w:val="24"/>
                <w:rtl w:val="0"/>
              </w:rPr>
              <w:t xml:space="preserve">28</w:t>
            </w:r>
            <w:r w:rsidDel="00000000" w:rsidR="00000000" w:rsidRPr="00000000">
              <w:rPr>
                <w:rtl w:val="0"/>
              </w:rPr>
            </w:r>
          </w:p>
        </w:tc>
      </w:tr>
    </w:tbl>
    <w:p w:rsidR="00000000" w:rsidDel="00000000" w:rsidP="00000000" w:rsidRDefault="00000000" w:rsidRPr="00000000" w14:paraId="0000004E">
      <w:pPr>
        <w:spacing w:line="240" w:lineRule="auto"/>
        <w:rPr>
          <w:rFonts w:ascii="Tahoma" w:cs="Tahoma" w:eastAsia="Tahoma" w:hAnsi="Tahoma"/>
          <w:sz w:val="24"/>
          <w:szCs w:val="24"/>
          <w:highlight w:val="white"/>
        </w:rPr>
      </w:pPr>
      <w:r w:rsidDel="00000000" w:rsidR="00000000" w:rsidRPr="00000000">
        <w:rPr>
          <w:rFonts w:ascii="Meiryo UI" w:cs="Meiryo UI" w:eastAsia="Meiryo UI" w:hAnsi="Meiryo UI"/>
          <w:sz w:val="24"/>
          <w:szCs w:val="24"/>
          <w:highlight w:val="white"/>
          <w:rtl w:val="0"/>
        </w:rPr>
        <w:t xml:space="preserve">　</w:t>
      </w:r>
      <w:r w:rsidDel="00000000" w:rsidR="00000000" w:rsidRPr="00000000">
        <w:rPr>
          <w:rtl w:val="0"/>
        </w:rPr>
      </w:r>
    </w:p>
    <w:p w:rsidR="00000000" w:rsidDel="00000000" w:rsidP="00000000" w:rsidRDefault="00000000" w:rsidRPr="00000000" w14:paraId="0000004F">
      <w:pPr>
        <w:spacing w:line="240" w:lineRule="auto"/>
        <w:rPr>
          <w:rFonts w:ascii="Tahoma" w:cs="Tahoma" w:eastAsia="Tahoma" w:hAnsi="Tahoma"/>
          <w:sz w:val="24"/>
          <w:szCs w:val="24"/>
          <w:highlight w:val="white"/>
        </w:rPr>
      </w:pPr>
      <w:r w:rsidDel="00000000" w:rsidR="00000000" w:rsidRPr="00000000">
        <w:rPr>
          <w:rFonts w:ascii="Tahoma" w:cs="Tahoma" w:eastAsia="Tahoma" w:hAnsi="Tahoma"/>
          <w:sz w:val="24"/>
          <w:szCs w:val="24"/>
          <w:highlight w:val="white"/>
          <w:rtl w:val="0"/>
        </w:rPr>
        <w:t xml:space="preserve">Post-Procedure Instructions: The patient tolerated the procedure well without complication and was discharged in good condition after a short observation period. The patient was instructed to avoid submerging the procedure site in water for 48-72 hours. The patient was instructed to contact me with any questions pertaining to the procedure. Questions regarding general management should be directed to the patient’s referring provider and the patient should keep all previously scheduled follow up appointments.</w:t>
      </w:r>
    </w:p>
    <w:p w:rsidR="00000000" w:rsidDel="00000000" w:rsidP="00000000" w:rsidRDefault="00000000" w:rsidRPr="00000000" w14:paraId="00000050">
      <w:pPr>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iryo UI"/>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72.0" w:type="dxa"/>
        <w:left w:w="72.0" w:type="dxa"/>
        <w:bottom w:w="72.0" w:type="dxa"/>
        <w:right w:w="72.0" w:type="dxa"/>
      </w:tblCellMar>
    </w:tblPr>
  </w:style>
  <w:style w:type="table" w:styleId="Table2">
    <w:basedOn w:val="TableNormal"/>
    <w:tblPr>
      <w:tblStyleRowBandSize w:val="1"/>
      <w:tblStyleColBandSize w:val="1"/>
      <w:tblCellMar>
        <w:top w:w="72.0" w:type="dxa"/>
        <w:left w:w="72.0" w:type="dxa"/>
        <w:bottom w:w="72.0" w:type="dxa"/>
        <w:right w:w="72.0" w:type="dxa"/>
      </w:tblCellMar>
    </w:tblPr>
  </w:style>
  <w:style w:type="table" w:styleId="Table3">
    <w:basedOn w:val="TableNormal"/>
    <w:tblPr>
      <w:tblStyleRowBandSize w:val="1"/>
      <w:tblStyleColBandSize w:val="1"/>
      <w:tblCellMar>
        <w:top w:w="72.0" w:type="dxa"/>
        <w:left w:w="72.0" w:type="dxa"/>
        <w:bottom w:w="72.0" w:type="dxa"/>
        <w:right w:w="72.0" w:type="dxa"/>
      </w:tblCellMar>
    </w:tblPr>
  </w:style>
  <w:style w:type="table" w:styleId="Table4">
    <w:basedOn w:val="TableNormal"/>
    <w:tblPr>
      <w:tblStyleRowBandSize w:val="1"/>
      <w:tblStyleColBandSize w:val="1"/>
      <w:tblCellMar>
        <w:top w:w="72.0" w:type="dxa"/>
        <w:left w:w="72.0" w:type="dxa"/>
        <w:bottom w:w="72.0" w:type="dxa"/>
        <w:right w:w="72.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